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429" w:rsidRDefault="00A83429" w:rsidP="00A83429">
      <w:pPr>
        <w:pStyle w:val="a5"/>
        <w:spacing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黑体" w:eastAsia="黑体" w:hAnsi="黑体" w:cs="Arial" w:hint="eastAsia"/>
          <w:color w:val="000000"/>
          <w:sz w:val="32"/>
          <w:szCs w:val="32"/>
        </w:rPr>
        <w:t>附件</w:t>
      </w:r>
    </w:p>
    <w:p w:rsidR="00A83429" w:rsidRDefault="00A83429" w:rsidP="00A83429">
      <w:pPr>
        <w:pStyle w:val="a5"/>
        <w:spacing w:line="360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方正小标宋简体" w:eastAsia="方正小标宋简体" w:hAnsi="Arial" w:cs="Arial" w:hint="eastAsia"/>
          <w:color w:val="000000"/>
          <w:sz w:val="44"/>
          <w:szCs w:val="44"/>
        </w:rPr>
        <w:t>法律服务工作站工作制度</w:t>
      </w:r>
    </w:p>
    <w:p w:rsidR="00A83429" w:rsidRDefault="00A83429" w:rsidP="00A83429">
      <w:pPr>
        <w:pStyle w:val="a5"/>
        <w:spacing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MS Mincho" w:eastAsia="MS Mincho" w:hAnsi="MS Mincho" w:cs="MS Mincho" w:hint="eastAsia"/>
          <w:color w:val="000000"/>
          <w:sz w:val="32"/>
          <w:szCs w:val="32"/>
        </w:rPr>
        <w:t> </w:t>
      </w:r>
    </w:p>
    <w:p w:rsidR="00A83429" w:rsidRDefault="00A83429" w:rsidP="00A83429">
      <w:pPr>
        <w:pStyle w:val="a5"/>
        <w:spacing w:line="360" w:lineRule="atLeast"/>
        <w:ind w:firstLine="645"/>
        <w:rPr>
          <w:rFonts w:ascii="Arial" w:hAnsi="Arial" w:cs="Arial"/>
          <w:color w:val="000000"/>
          <w:sz w:val="27"/>
          <w:szCs w:val="27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>一、为方便工商联、商会法律服务工作站（下文简称工作站）工作开展，工作站实行律师值班制。</w:t>
      </w:r>
    </w:p>
    <w:p w:rsidR="00A83429" w:rsidRDefault="00A83429" w:rsidP="00A83429">
      <w:pPr>
        <w:pStyle w:val="a5"/>
        <w:spacing w:line="360" w:lineRule="atLeast"/>
        <w:ind w:firstLine="645"/>
        <w:rPr>
          <w:rFonts w:ascii="Arial" w:hAnsi="Arial" w:cs="Arial"/>
          <w:color w:val="000000"/>
          <w:sz w:val="27"/>
          <w:szCs w:val="27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>二、工作站值班律师由与工商联、商会结对联系的律师事务所律师担任。每个月固定一个工作日，安排一名律师在工作站值班，为工商联、商会及会员企业提供法律咨询服务，接受会员企业现场或者在线咨询。</w:t>
      </w:r>
    </w:p>
    <w:p w:rsidR="00A83429" w:rsidRDefault="00A83429" w:rsidP="00A83429">
      <w:pPr>
        <w:pStyle w:val="a5"/>
        <w:spacing w:line="360" w:lineRule="atLeast"/>
        <w:ind w:firstLine="645"/>
        <w:rPr>
          <w:rFonts w:ascii="Arial" w:hAnsi="Arial" w:cs="Arial"/>
          <w:color w:val="000000"/>
          <w:sz w:val="27"/>
          <w:szCs w:val="27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>三、律师事务所应提前一周将值班律师名单报工商联、商会。值班律师应按时到工作站值班，值班期间不得擅自离开岗位。</w:t>
      </w:r>
    </w:p>
    <w:p w:rsidR="00A83429" w:rsidRDefault="00A83429" w:rsidP="00A83429">
      <w:pPr>
        <w:pStyle w:val="a5"/>
        <w:spacing w:line="360" w:lineRule="atLeast"/>
        <w:ind w:firstLine="645"/>
        <w:rPr>
          <w:rFonts w:ascii="Arial" w:hAnsi="Arial" w:cs="Arial"/>
          <w:color w:val="000000"/>
          <w:sz w:val="27"/>
          <w:szCs w:val="27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>四、工作站值班律师应将咨询事项及时登记。对于简单法律问题应当场答复，对重大或疑难问题经律师事务所讨论研究后通过电话、传真或电子邮件的方式回复。</w:t>
      </w:r>
    </w:p>
    <w:p w:rsidR="00A83429" w:rsidRDefault="00A83429" w:rsidP="00A83429">
      <w:pPr>
        <w:pStyle w:val="a5"/>
        <w:spacing w:line="360" w:lineRule="atLeast"/>
        <w:ind w:firstLine="645"/>
        <w:rPr>
          <w:rFonts w:ascii="Arial" w:hAnsi="Arial" w:cs="Arial"/>
          <w:color w:val="000000"/>
          <w:sz w:val="27"/>
          <w:szCs w:val="27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>五、工作站提供如下法律服务：</w:t>
      </w:r>
    </w:p>
    <w:p w:rsidR="00A83429" w:rsidRDefault="00A83429" w:rsidP="00A83429">
      <w:pPr>
        <w:pStyle w:val="a5"/>
        <w:spacing w:line="360" w:lineRule="atLeast"/>
        <w:ind w:firstLine="645"/>
        <w:rPr>
          <w:rFonts w:ascii="Arial" w:hAnsi="Arial" w:cs="Arial"/>
          <w:color w:val="000000"/>
          <w:sz w:val="27"/>
          <w:szCs w:val="27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>（1）就工商联、商会所涉及的法律问题提供咨询意见；</w:t>
      </w:r>
    </w:p>
    <w:p w:rsidR="00A83429" w:rsidRDefault="00A83429" w:rsidP="00A83429">
      <w:pPr>
        <w:pStyle w:val="a5"/>
        <w:spacing w:line="360" w:lineRule="atLeast"/>
        <w:ind w:firstLine="645"/>
        <w:rPr>
          <w:rFonts w:ascii="Arial" w:hAnsi="Arial" w:cs="Arial"/>
          <w:color w:val="000000"/>
          <w:sz w:val="27"/>
          <w:szCs w:val="27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>（2）应工商联、商会邀请对相关工作人员进行法律培训、讲座；</w:t>
      </w:r>
    </w:p>
    <w:p w:rsidR="00A83429" w:rsidRDefault="00A83429" w:rsidP="00A83429">
      <w:pPr>
        <w:pStyle w:val="a5"/>
        <w:spacing w:line="360" w:lineRule="atLeast"/>
        <w:ind w:firstLine="645"/>
        <w:rPr>
          <w:rFonts w:ascii="Arial" w:hAnsi="Arial" w:cs="Arial"/>
          <w:color w:val="000000"/>
          <w:sz w:val="27"/>
          <w:szCs w:val="27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>（3）协助工商联、商会对会员企业之间的矛盾纠纷进行调解；</w:t>
      </w:r>
    </w:p>
    <w:p w:rsidR="00A83429" w:rsidRDefault="00A83429" w:rsidP="00A83429">
      <w:pPr>
        <w:pStyle w:val="a5"/>
        <w:spacing w:line="360" w:lineRule="atLeast"/>
        <w:ind w:firstLine="645"/>
        <w:rPr>
          <w:rFonts w:ascii="Arial" w:hAnsi="Arial" w:cs="Arial"/>
          <w:color w:val="000000"/>
          <w:sz w:val="27"/>
          <w:szCs w:val="27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>（4）为会员企业日常法律事务提供一般性法律咨询；</w:t>
      </w:r>
    </w:p>
    <w:p w:rsidR="00A83429" w:rsidRDefault="00A83429" w:rsidP="00A83429">
      <w:pPr>
        <w:pStyle w:val="a5"/>
        <w:spacing w:line="360" w:lineRule="atLeast"/>
        <w:ind w:firstLine="645"/>
        <w:rPr>
          <w:rFonts w:ascii="Arial" w:hAnsi="Arial" w:cs="Arial"/>
          <w:color w:val="000000"/>
          <w:sz w:val="27"/>
          <w:szCs w:val="27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>（5）根据会员企业的需要，提供“法治体检”服务，举办各类法律专题讲座及法律知识培训。</w:t>
      </w:r>
    </w:p>
    <w:p w:rsidR="00A83429" w:rsidRDefault="00A83429" w:rsidP="00A83429">
      <w:pPr>
        <w:pStyle w:val="a5"/>
        <w:spacing w:line="360" w:lineRule="atLeast"/>
        <w:ind w:firstLine="645"/>
        <w:rPr>
          <w:rFonts w:ascii="Arial" w:hAnsi="Arial" w:cs="Arial"/>
          <w:color w:val="000000"/>
          <w:sz w:val="27"/>
          <w:szCs w:val="27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>六、工作站值班律师不得泄露因工作掌握的工商联、商会及会员企业信息；不得非因工作必要对上述信息进行采集、存储、复制、传播、使用和买卖等。</w:t>
      </w:r>
    </w:p>
    <w:p w:rsidR="00A83429" w:rsidRDefault="00A83429" w:rsidP="00A83429">
      <w:pPr>
        <w:pStyle w:val="a5"/>
        <w:spacing w:line="360" w:lineRule="atLeast"/>
        <w:ind w:firstLine="645"/>
        <w:rPr>
          <w:rFonts w:ascii="Arial" w:hAnsi="Arial" w:cs="Arial"/>
          <w:color w:val="000000"/>
          <w:sz w:val="27"/>
          <w:szCs w:val="27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>七、工作站值班律师在值班期间应衣着整洁，举止大方，接待用语规范，态度热情。</w:t>
      </w:r>
    </w:p>
    <w:p w:rsidR="00000000" w:rsidRPr="00A83429" w:rsidRDefault="00A83429"/>
    <w:sectPr w:rsidR="00000000" w:rsidRPr="00A83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429" w:rsidRDefault="00A83429" w:rsidP="00A83429">
      <w:r>
        <w:separator/>
      </w:r>
    </w:p>
  </w:endnote>
  <w:endnote w:type="continuationSeparator" w:id="1">
    <w:p w:rsidR="00A83429" w:rsidRDefault="00A83429" w:rsidP="00A834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429" w:rsidRDefault="00A83429" w:rsidP="00A83429">
      <w:r>
        <w:separator/>
      </w:r>
    </w:p>
  </w:footnote>
  <w:footnote w:type="continuationSeparator" w:id="1">
    <w:p w:rsidR="00A83429" w:rsidRDefault="00A83429" w:rsidP="00A834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3429"/>
    <w:rsid w:val="00A83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34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34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34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3429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834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1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474</Characters>
  <Application>Microsoft Office Word</Application>
  <DocSecurity>0</DocSecurity>
  <Lines>3</Lines>
  <Paragraphs>1</Paragraphs>
  <ScaleCrop>false</ScaleCrop>
  <Company>china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刘芸</dc:creator>
  <cp:keywords/>
  <dc:description/>
  <cp:lastModifiedBy>刘芸</cp:lastModifiedBy>
  <cp:revision>2</cp:revision>
  <dcterms:created xsi:type="dcterms:W3CDTF">2021-11-11T08:05:00Z</dcterms:created>
  <dcterms:modified xsi:type="dcterms:W3CDTF">2021-11-11T08:05:00Z</dcterms:modified>
</cp:coreProperties>
</file>